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24" w:rsidRDefault="00DC1024">
      <w:pPr>
        <w:pStyle w:val="Corpodetexto"/>
        <w:spacing w:before="8"/>
        <w:ind w:left="0"/>
        <w:rPr>
          <w:rFonts w:ascii="Times New Roman"/>
          <w:sz w:val="21"/>
        </w:rPr>
      </w:pPr>
    </w:p>
    <w:p w:rsidR="00DC1024" w:rsidRDefault="00B50A39">
      <w:pPr>
        <w:spacing w:before="100"/>
        <w:ind w:left="1021"/>
        <w:rPr>
          <w:rFonts w:ascii="Tahoma"/>
          <w:b/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544964</wp:posOffset>
            </wp:positionH>
            <wp:positionV relativeFrom="paragraph">
              <wp:posOffset>-49325</wp:posOffset>
            </wp:positionV>
            <wp:extent cx="467091" cy="5481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91" cy="5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9D8" w:rsidRPr="007A19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9.8pt;margin-top:-12.75pt;width:101.25pt;height:59.55pt;z-index:15729152;mso-position-horizontal-relative:page;mso-position-vertical-relative:text" filled="f">
            <v:textbox inset="0,0,0,0">
              <w:txbxContent>
                <w:p w:rsidR="00DC1024" w:rsidRDefault="00B50A39">
                  <w:pPr>
                    <w:pStyle w:val="Corpodetexto"/>
                    <w:spacing w:before="72" w:line="241" w:lineRule="exact"/>
                    <w:ind w:left="153" w:right="147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Nº. DO TERMO</w:t>
                  </w:r>
                </w:p>
                <w:p w:rsidR="00DC1024" w:rsidRDefault="00C07177">
                  <w:pPr>
                    <w:pStyle w:val="Corpodetexto"/>
                    <w:spacing w:line="243" w:lineRule="exact"/>
                    <w:ind w:left="154" w:right="147"/>
                    <w:jc w:val="center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XX/2023</w:t>
                  </w:r>
                </w:p>
                <w:p w:rsidR="00DC1024" w:rsidRDefault="00DC1024">
                  <w:pPr>
                    <w:pStyle w:val="Corpodetexto"/>
                    <w:spacing w:before="1"/>
                    <w:ind w:left="0"/>
                    <w:rPr>
                      <w:rFonts w:ascii="Carlito"/>
                      <w:sz w:val="16"/>
                    </w:rPr>
                  </w:pPr>
                </w:p>
                <w:p w:rsidR="00DC1024" w:rsidRDefault="00B50A39">
                  <w:pPr>
                    <w:spacing w:before="1"/>
                    <w:ind w:left="161" w:right="147"/>
                    <w:jc w:val="center"/>
                    <w:rPr>
                      <w:rFonts w:ascii="Tahoma"/>
                      <w:sz w:val="14"/>
                    </w:rPr>
                  </w:pPr>
                  <w:r>
                    <w:rPr>
                      <w:rFonts w:ascii="Tahoma"/>
                      <w:sz w:val="14"/>
                    </w:rPr>
                    <w:t>(Uso exclusivo da SECULT)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b/>
          <w:sz w:val="14"/>
        </w:rPr>
        <w:t>GOVERNO DO ESTADO DA BAHIA</w:t>
      </w:r>
    </w:p>
    <w:p w:rsidR="00DC1024" w:rsidRDefault="00B50A39">
      <w:pPr>
        <w:spacing w:before="2"/>
        <w:ind w:left="1021"/>
        <w:rPr>
          <w:rFonts w:ascii="Tahoma"/>
          <w:sz w:val="14"/>
        </w:rPr>
      </w:pPr>
      <w:r>
        <w:rPr>
          <w:rFonts w:ascii="Tahoma"/>
          <w:sz w:val="14"/>
        </w:rPr>
        <w:t>SECRETARIA DE CULTURA</w:t>
      </w:r>
    </w:p>
    <w:p w:rsidR="00DC1024" w:rsidRDefault="00B50A39">
      <w:pPr>
        <w:spacing w:before="1"/>
        <w:ind w:left="1021" w:right="3959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SUPERINTENDENCIA DE DESENVOLVIMENTO TERRITORIAL DA CULTURA DIRETORIA DE ESPAÇOS CULTURAIS</w:t>
      </w:r>
    </w:p>
    <w:p w:rsidR="00DC1024" w:rsidRDefault="00DC1024">
      <w:pPr>
        <w:pStyle w:val="Corpodetexto"/>
        <w:ind w:left="0"/>
        <w:rPr>
          <w:rFonts w:ascii="Tahoma"/>
          <w:sz w:val="16"/>
        </w:rPr>
      </w:pPr>
    </w:p>
    <w:p w:rsidR="00DC1024" w:rsidRDefault="00DC1024">
      <w:pPr>
        <w:pStyle w:val="Corpodetexto"/>
        <w:ind w:left="0"/>
        <w:rPr>
          <w:rFonts w:ascii="Tahoma"/>
          <w:sz w:val="16"/>
        </w:rPr>
      </w:pPr>
    </w:p>
    <w:p w:rsidR="00DC1024" w:rsidRDefault="00B50A39">
      <w:pPr>
        <w:pStyle w:val="Heading1"/>
        <w:spacing w:before="108"/>
        <w:ind w:left="3422" w:right="2636" w:hanging="776"/>
        <w:jc w:val="left"/>
      </w:pPr>
      <w:r>
        <w:t>TERMO DE COMPROMISSO E RESPONSABILIDADE PELO USO DE ESPAÇO CULTURAL</w:t>
      </w:r>
    </w:p>
    <w:p w:rsidR="00DC1024" w:rsidRDefault="00DC1024">
      <w:pPr>
        <w:pStyle w:val="Corpodetexto"/>
        <w:spacing w:before="11"/>
        <w:ind w:left="0"/>
        <w:rPr>
          <w:b/>
          <w:sz w:val="13"/>
        </w:rPr>
      </w:pPr>
    </w:p>
    <w:p w:rsidR="00DC1024" w:rsidRDefault="00B50A39">
      <w:pPr>
        <w:spacing w:before="67"/>
        <w:ind w:left="3113" w:right="3123"/>
        <w:jc w:val="center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(ANEXO III da Instrução Normativa n</w:t>
      </w:r>
      <w:r>
        <w:rPr>
          <w:rFonts w:ascii="Carlito" w:hAnsi="Carlito"/>
          <w:b/>
          <w:sz w:val="20"/>
          <w:vertAlign w:val="superscript"/>
        </w:rPr>
        <w:t>o</w:t>
      </w:r>
      <w:r>
        <w:rPr>
          <w:rFonts w:ascii="Carlito" w:hAnsi="Carlito"/>
          <w:b/>
          <w:sz w:val="20"/>
        </w:rPr>
        <w:t xml:space="preserve"> 001/2013)</w:t>
      </w:r>
    </w:p>
    <w:p w:rsidR="00DC1024" w:rsidRDefault="00DC1024">
      <w:pPr>
        <w:pStyle w:val="Corpodetexto"/>
        <w:spacing w:before="8"/>
        <w:ind w:left="0"/>
        <w:rPr>
          <w:rFonts w:ascii="Carlito"/>
          <w:b/>
          <w:sz w:val="16"/>
        </w:rPr>
      </w:pPr>
    </w:p>
    <w:p w:rsidR="00DC1024" w:rsidRDefault="00B50A39">
      <w:pPr>
        <w:spacing w:before="1"/>
        <w:ind w:left="110" w:right="117"/>
        <w:jc w:val="both"/>
        <w:rPr>
          <w:sz w:val="20"/>
        </w:rPr>
      </w:pPr>
      <w:r>
        <w:rPr>
          <w:i/>
          <w:color w:val="FF0000"/>
          <w:sz w:val="20"/>
        </w:rPr>
        <w:t>(nome da pessoa física ou jurídica)</w:t>
      </w:r>
      <w:r>
        <w:rPr>
          <w:sz w:val="20"/>
        </w:rPr>
        <w:t>, domiciliado ou sediado no endereço</w:t>
      </w:r>
      <w:r>
        <w:rPr>
          <w:color w:val="FF0000"/>
          <w:sz w:val="20"/>
        </w:rPr>
        <w:t xml:space="preserve">, </w:t>
      </w:r>
      <w:r>
        <w:rPr>
          <w:sz w:val="20"/>
        </w:rPr>
        <w:t>CPF ou CNPJ n°</w:t>
      </w:r>
      <w:r>
        <w:rPr>
          <w:color w:val="FF0000"/>
          <w:sz w:val="20"/>
        </w:rPr>
        <w:t>xxxxxxxx</w:t>
      </w:r>
      <w:r>
        <w:rPr>
          <w:sz w:val="20"/>
        </w:rPr>
        <w:t xml:space="preserve">, neste ato representado por </w:t>
      </w:r>
      <w:r>
        <w:rPr>
          <w:i/>
          <w:color w:val="FF0000"/>
          <w:sz w:val="20"/>
        </w:rPr>
        <w:t>(no caso de pessoa jurídica)</w:t>
      </w:r>
      <w:r>
        <w:rPr>
          <w:sz w:val="20"/>
        </w:rPr>
        <w:t xml:space="preserve">, CPF n° </w:t>
      </w:r>
      <w:r>
        <w:rPr>
          <w:color w:val="FF0000"/>
          <w:sz w:val="20"/>
        </w:rPr>
        <w:t>xxxxxxxx</w:t>
      </w:r>
      <w:r>
        <w:rPr>
          <w:sz w:val="20"/>
        </w:rPr>
        <w:t xml:space="preserve">, doravante denominado </w:t>
      </w:r>
      <w:r>
        <w:rPr>
          <w:b/>
          <w:sz w:val="20"/>
        </w:rPr>
        <w:t xml:space="preserve">COMPROMISSADO, </w:t>
      </w:r>
      <w:r>
        <w:rPr>
          <w:sz w:val="20"/>
        </w:rPr>
        <w:t xml:space="preserve">de acordo com o previsto na Instrução Normativa </w:t>
      </w:r>
      <w:r>
        <w:rPr>
          <w:spacing w:val="3"/>
          <w:sz w:val="20"/>
        </w:rPr>
        <w:t>n</w:t>
      </w:r>
      <w:r>
        <w:rPr>
          <w:spacing w:val="3"/>
          <w:position w:val="6"/>
          <w:sz w:val="13"/>
        </w:rPr>
        <w:t xml:space="preserve">o </w:t>
      </w:r>
      <w:r>
        <w:rPr>
          <w:sz w:val="20"/>
        </w:rPr>
        <w:t>001/2013 e com base no Pedido de Pauta n</w:t>
      </w:r>
      <w:r>
        <w:rPr>
          <w:position w:val="6"/>
          <w:sz w:val="13"/>
        </w:rPr>
        <w:t xml:space="preserve">o </w:t>
      </w:r>
      <w:r>
        <w:rPr>
          <w:color w:val="FF0000"/>
          <w:sz w:val="20"/>
        </w:rPr>
        <w:t>xxxxx</w:t>
      </w:r>
      <w:r>
        <w:rPr>
          <w:sz w:val="20"/>
        </w:rPr>
        <w:t>, firma o presente Termo, nas seguintes</w:t>
      </w:r>
      <w:r>
        <w:rPr>
          <w:spacing w:val="4"/>
          <w:sz w:val="20"/>
        </w:rPr>
        <w:t xml:space="preserve"> </w:t>
      </w:r>
      <w:r>
        <w:rPr>
          <w:sz w:val="20"/>
        </w:rPr>
        <w:t>condições:</w:t>
      </w:r>
    </w:p>
    <w:p w:rsidR="00DC1024" w:rsidRDefault="00DC1024">
      <w:pPr>
        <w:pStyle w:val="Corpodetexto"/>
        <w:ind w:left="0"/>
      </w:pPr>
    </w:p>
    <w:p w:rsidR="00DC1024" w:rsidRDefault="00B50A39">
      <w:pPr>
        <w:pStyle w:val="PargrafodaLista"/>
        <w:numPr>
          <w:ilvl w:val="0"/>
          <w:numId w:val="4"/>
        </w:numPr>
        <w:tabs>
          <w:tab w:val="left" w:pos="406"/>
        </w:tabs>
        <w:spacing w:before="0"/>
        <w:ind w:right="117" w:firstLine="0"/>
        <w:jc w:val="both"/>
        <w:rPr>
          <w:sz w:val="20"/>
        </w:rPr>
      </w:pPr>
      <w:r>
        <w:rPr>
          <w:sz w:val="20"/>
        </w:rPr>
        <w:t xml:space="preserve">O presente Termo tem por objeto a utilização, pelo </w:t>
      </w:r>
      <w:r>
        <w:rPr>
          <w:b/>
          <w:sz w:val="20"/>
        </w:rPr>
        <w:t xml:space="preserve">COMPROMISSADO, </w:t>
      </w:r>
      <w:r>
        <w:rPr>
          <w:sz w:val="20"/>
        </w:rPr>
        <w:t xml:space="preserve">do/a </w:t>
      </w:r>
      <w:r>
        <w:rPr>
          <w:i/>
          <w:color w:val="FF0000"/>
          <w:sz w:val="20"/>
        </w:rPr>
        <w:t xml:space="preserve">(digitar o nome das dependências solicitadas) </w:t>
      </w:r>
      <w:r>
        <w:rPr>
          <w:sz w:val="20"/>
        </w:rPr>
        <w:t xml:space="preserve">do/a </w:t>
      </w:r>
      <w:r>
        <w:rPr>
          <w:i/>
          <w:color w:val="FF0000"/>
          <w:sz w:val="20"/>
        </w:rPr>
        <w:t>(nome do espaço cultural)</w:t>
      </w:r>
      <w:r>
        <w:rPr>
          <w:sz w:val="20"/>
        </w:rPr>
        <w:t xml:space="preserve">, situado em </w:t>
      </w:r>
      <w:r>
        <w:rPr>
          <w:color w:val="FF0000"/>
          <w:sz w:val="20"/>
        </w:rPr>
        <w:t xml:space="preserve">xxxxx </w:t>
      </w:r>
      <w:r>
        <w:rPr>
          <w:sz w:val="20"/>
        </w:rPr>
        <w:t xml:space="preserve">(BA), para a realização exclusiva da atividade </w:t>
      </w:r>
      <w:r>
        <w:rPr>
          <w:i/>
          <w:color w:val="FF0000"/>
          <w:sz w:val="20"/>
        </w:rPr>
        <w:t>(digitar se é estruturante, eventual ou formativa)</w:t>
      </w:r>
      <w:r>
        <w:rPr>
          <w:sz w:val="20"/>
        </w:rPr>
        <w:t xml:space="preserve">: </w:t>
      </w:r>
      <w:r>
        <w:rPr>
          <w:i/>
          <w:color w:val="FF0000"/>
          <w:sz w:val="20"/>
        </w:rPr>
        <w:t>(digitar o nome da atividade)</w:t>
      </w:r>
      <w:r>
        <w:rPr>
          <w:sz w:val="20"/>
        </w:rPr>
        <w:t xml:space="preserve">, no(s) dia(s) </w:t>
      </w:r>
      <w:r>
        <w:rPr>
          <w:color w:val="FF0000"/>
          <w:sz w:val="20"/>
        </w:rPr>
        <w:t xml:space="preserve">xxxxx </w:t>
      </w:r>
      <w:r>
        <w:rPr>
          <w:sz w:val="20"/>
        </w:rPr>
        <w:t>a</w:t>
      </w:r>
      <w:r>
        <w:rPr>
          <w:color w:val="FF0000"/>
          <w:sz w:val="20"/>
        </w:rPr>
        <w:t xml:space="preserve"> xxxx</w:t>
      </w:r>
      <w:r>
        <w:rPr>
          <w:b/>
          <w:sz w:val="20"/>
        </w:rPr>
        <w:t xml:space="preserve">, </w:t>
      </w:r>
      <w:r>
        <w:rPr>
          <w:sz w:val="20"/>
        </w:rPr>
        <w:t xml:space="preserve">das </w:t>
      </w:r>
      <w:r>
        <w:rPr>
          <w:color w:val="FF0000"/>
          <w:sz w:val="20"/>
        </w:rPr>
        <w:t xml:space="preserve">xxxxx </w:t>
      </w:r>
      <w:r>
        <w:rPr>
          <w:sz w:val="20"/>
        </w:rPr>
        <w:t xml:space="preserve">às </w:t>
      </w:r>
      <w:r>
        <w:rPr>
          <w:color w:val="FF0000"/>
          <w:sz w:val="20"/>
        </w:rPr>
        <w:t>xxxx</w:t>
      </w:r>
      <w:r>
        <w:rPr>
          <w:sz w:val="20"/>
        </w:rPr>
        <w:t xml:space="preserve">, do mês de </w:t>
      </w:r>
      <w:r>
        <w:rPr>
          <w:color w:val="FF0000"/>
          <w:sz w:val="20"/>
        </w:rPr>
        <w:t xml:space="preserve">xxxx </w:t>
      </w:r>
      <w:r>
        <w:rPr>
          <w:sz w:val="20"/>
        </w:rPr>
        <w:t xml:space="preserve">de </w:t>
      </w:r>
      <w:r>
        <w:rPr>
          <w:color w:val="FF0000"/>
          <w:sz w:val="20"/>
        </w:rPr>
        <w:t>xxxxx</w:t>
      </w:r>
      <w:r>
        <w:rPr>
          <w:b/>
          <w:sz w:val="20"/>
        </w:rPr>
        <w:t xml:space="preserve">, </w:t>
      </w:r>
      <w:r>
        <w:rPr>
          <w:sz w:val="20"/>
        </w:rPr>
        <w:t>bem como para montagem de luz, som e cenário no(s) dia(s)</w:t>
      </w:r>
      <w:r>
        <w:rPr>
          <w:color w:val="FF0000"/>
          <w:sz w:val="20"/>
        </w:rPr>
        <w:t xml:space="preserve"> xxxx</w:t>
      </w:r>
      <w:r>
        <w:rPr>
          <w:sz w:val="20"/>
        </w:rPr>
        <w:t xml:space="preserve">, das </w:t>
      </w:r>
      <w:r>
        <w:rPr>
          <w:color w:val="FF0000"/>
          <w:sz w:val="20"/>
        </w:rPr>
        <w:t xml:space="preserve">xxxx </w:t>
      </w:r>
      <w:r>
        <w:rPr>
          <w:sz w:val="20"/>
        </w:rPr>
        <w:t xml:space="preserve">às </w:t>
      </w:r>
      <w:r>
        <w:rPr>
          <w:color w:val="FF0000"/>
          <w:sz w:val="20"/>
        </w:rPr>
        <w:t>xxxx</w:t>
      </w:r>
      <w:r>
        <w:rPr>
          <w:sz w:val="20"/>
        </w:rPr>
        <w:t xml:space="preserve">, do mês de </w:t>
      </w:r>
      <w:r>
        <w:rPr>
          <w:color w:val="FF0000"/>
          <w:sz w:val="20"/>
        </w:rPr>
        <w:t xml:space="preserve">xxxxx </w:t>
      </w:r>
      <w:r>
        <w:rPr>
          <w:sz w:val="20"/>
        </w:rPr>
        <w:t xml:space="preserve">de </w:t>
      </w:r>
      <w:r>
        <w:rPr>
          <w:color w:val="FF0000"/>
          <w:sz w:val="20"/>
        </w:rPr>
        <w:t>xxxxxx</w:t>
      </w:r>
      <w:r>
        <w:rPr>
          <w:sz w:val="20"/>
        </w:rPr>
        <w:t xml:space="preserve">, totalizando </w:t>
      </w:r>
      <w:r>
        <w:rPr>
          <w:color w:val="FF0000"/>
          <w:sz w:val="20"/>
        </w:rPr>
        <w:t xml:space="preserve">xxxxxxx </w:t>
      </w:r>
      <w:r>
        <w:rPr>
          <w:sz w:val="20"/>
        </w:rPr>
        <w:t xml:space="preserve">sessões, com público </w:t>
      </w:r>
      <w:r>
        <w:rPr>
          <w:i/>
          <w:color w:val="FF0000"/>
          <w:sz w:val="20"/>
        </w:rPr>
        <w:t xml:space="preserve">(digitar se o público é fechado ou espontâneo) </w:t>
      </w:r>
      <w:r>
        <w:rPr>
          <w:sz w:val="20"/>
        </w:rPr>
        <w:t xml:space="preserve">e </w:t>
      </w:r>
      <w:r>
        <w:rPr>
          <w:i/>
          <w:color w:val="FF0000"/>
          <w:sz w:val="20"/>
        </w:rPr>
        <w:t>(informar se haverá ou não venda de</w:t>
      </w:r>
      <w:r>
        <w:rPr>
          <w:i/>
          <w:color w:val="FF0000"/>
          <w:spacing w:val="-15"/>
          <w:sz w:val="20"/>
        </w:rPr>
        <w:t xml:space="preserve"> </w:t>
      </w:r>
      <w:r>
        <w:rPr>
          <w:i/>
          <w:color w:val="FF0000"/>
          <w:sz w:val="20"/>
        </w:rPr>
        <w:t>ingressos)</w:t>
      </w:r>
      <w:r>
        <w:rPr>
          <w:sz w:val="20"/>
        </w:rPr>
        <w:t>.</w:t>
      </w:r>
    </w:p>
    <w:p w:rsidR="00DC1024" w:rsidRDefault="00DC1024">
      <w:pPr>
        <w:pStyle w:val="Corpodetexto"/>
        <w:ind w:left="0"/>
      </w:pPr>
    </w:p>
    <w:p w:rsidR="00DC1024" w:rsidRDefault="00B50A39">
      <w:pPr>
        <w:pStyle w:val="Heading1"/>
        <w:ind w:left="110" w:right="119"/>
        <w:jc w:val="both"/>
      </w:pPr>
      <w:r>
        <w:rPr>
          <w:color w:val="FF0000"/>
        </w:rPr>
        <w:t>Atenção: escolher apenas uma das possibilidades do item “2” para preenchimento do Termo com a negociação realizada entre proponente, coordenação do espaço cultural e Diretoria de Espaços Culturais. Após a escolha apagar as outras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opções:</w:t>
      </w:r>
    </w:p>
    <w:p w:rsidR="00DC1024" w:rsidRDefault="00B50A39">
      <w:pPr>
        <w:pStyle w:val="PargrafodaLista"/>
        <w:numPr>
          <w:ilvl w:val="0"/>
          <w:numId w:val="4"/>
        </w:numPr>
        <w:tabs>
          <w:tab w:val="left" w:pos="341"/>
        </w:tabs>
        <w:spacing w:before="116"/>
        <w:ind w:right="118" w:firstLine="0"/>
        <w:jc w:val="both"/>
        <w:rPr>
          <w:sz w:val="20"/>
        </w:rPr>
      </w:pPr>
      <w:r>
        <w:rPr>
          <w:sz w:val="20"/>
        </w:rPr>
        <w:t xml:space="preserve">O </w:t>
      </w:r>
      <w:r>
        <w:rPr>
          <w:b/>
          <w:sz w:val="20"/>
        </w:rPr>
        <w:t xml:space="preserve">COMPROMISSADO </w:t>
      </w:r>
      <w:r>
        <w:rPr>
          <w:sz w:val="20"/>
        </w:rPr>
        <w:t xml:space="preserve">pagará ao Estado da Bahia, através da Secretaria de Cultura, o valor correspondente a </w:t>
      </w:r>
      <w:r>
        <w:rPr>
          <w:color w:val="FF0000"/>
          <w:sz w:val="20"/>
        </w:rPr>
        <w:t xml:space="preserve">xxxxx </w:t>
      </w:r>
      <w:r>
        <w:rPr>
          <w:sz w:val="20"/>
        </w:rPr>
        <w:t>% (</w:t>
      </w:r>
      <w:r>
        <w:rPr>
          <w:color w:val="FF0000"/>
          <w:sz w:val="20"/>
        </w:rPr>
        <w:t xml:space="preserve">xxxxx </w:t>
      </w:r>
      <w:r>
        <w:rPr>
          <w:sz w:val="20"/>
        </w:rPr>
        <w:t xml:space="preserve">por cento) da renda bruta da bilheteria, </w:t>
      </w:r>
      <w:r>
        <w:rPr>
          <w:sz w:val="20"/>
          <w:u w:val="single"/>
        </w:rPr>
        <w:t>por cada função</w:t>
      </w:r>
      <w:r>
        <w:rPr>
          <w:sz w:val="20"/>
        </w:rPr>
        <w:t xml:space="preserve">, ou o valor mínimo de R$ </w:t>
      </w:r>
      <w:r>
        <w:rPr>
          <w:color w:val="FF0000"/>
          <w:sz w:val="20"/>
        </w:rPr>
        <w:t>xxxxx</w:t>
      </w:r>
      <w:r>
        <w:rPr>
          <w:sz w:val="20"/>
        </w:rPr>
        <w:t xml:space="preserve"> (</w:t>
      </w:r>
      <w:r>
        <w:rPr>
          <w:color w:val="FF0000"/>
          <w:sz w:val="20"/>
        </w:rPr>
        <w:t xml:space="preserve">xxxxxx </w:t>
      </w:r>
      <w:r>
        <w:rPr>
          <w:sz w:val="20"/>
        </w:rPr>
        <w:t>reais), o que for</w:t>
      </w:r>
      <w:r>
        <w:rPr>
          <w:spacing w:val="-10"/>
          <w:sz w:val="20"/>
        </w:rPr>
        <w:t xml:space="preserve"> </w:t>
      </w:r>
      <w:r>
        <w:rPr>
          <w:sz w:val="20"/>
        </w:rPr>
        <w:t>maior.</w:t>
      </w:r>
    </w:p>
    <w:p w:rsidR="00DC1024" w:rsidRDefault="00B50A39">
      <w:pPr>
        <w:pStyle w:val="Corpodetexto"/>
      </w:pPr>
      <w:r>
        <w:rPr>
          <w:color w:val="FF0000"/>
        </w:rPr>
        <w:t>ou</w:t>
      </w:r>
    </w:p>
    <w:p w:rsidR="00DC1024" w:rsidRDefault="00B50A39">
      <w:pPr>
        <w:pStyle w:val="Corpodetexto"/>
        <w:ind w:right="200"/>
      </w:pPr>
      <w:r>
        <w:rPr>
          <w:b/>
        </w:rPr>
        <w:t xml:space="preserve">2. </w:t>
      </w:r>
      <w:r>
        <w:t xml:space="preserve">O </w:t>
      </w:r>
      <w:r>
        <w:rPr>
          <w:b/>
        </w:rPr>
        <w:t xml:space="preserve">COMPROMISSADO </w:t>
      </w:r>
      <w:r>
        <w:t xml:space="preserve">pagará ao Estado da Bahia, através da Secretaria de Cultura, o valor de R$ </w:t>
      </w:r>
      <w:r>
        <w:rPr>
          <w:color w:val="FF0000"/>
        </w:rPr>
        <w:t xml:space="preserve">xxxx </w:t>
      </w:r>
      <w:r>
        <w:t xml:space="preserve"> (</w:t>
      </w:r>
      <w:r>
        <w:rPr>
          <w:color w:val="FF0000"/>
        </w:rPr>
        <w:t xml:space="preserve">xxxx </w:t>
      </w:r>
      <w:r>
        <w:t xml:space="preserve">reais), </w:t>
      </w:r>
      <w:r>
        <w:rPr>
          <w:u w:val="single"/>
        </w:rPr>
        <w:t>por cada função</w:t>
      </w:r>
      <w:r>
        <w:t xml:space="preserve">, totalizando R$ </w:t>
      </w:r>
      <w:r>
        <w:rPr>
          <w:color w:val="FF0000"/>
        </w:rPr>
        <w:t xml:space="preserve">xxxxxx </w:t>
      </w:r>
      <w:r>
        <w:t>(</w:t>
      </w:r>
      <w:r>
        <w:rPr>
          <w:color w:val="FF0000"/>
        </w:rPr>
        <w:t>xxxxx</w:t>
      </w:r>
      <w:r>
        <w:rPr>
          <w:color w:val="FF0000"/>
          <w:spacing w:val="-5"/>
        </w:rPr>
        <w:t xml:space="preserve"> </w:t>
      </w:r>
      <w:r>
        <w:t>reais).</w:t>
      </w:r>
    </w:p>
    <w:p w:rsidR="00DC1024" w:rsidRDefault="00B50A39">
      <w:pPr>
        <w:pStyle w:val="Corpodetexto"/>
      </w:pPr>
      <w:r>
        <w:rPr>
          <w:color w:val="FF0000"/>
        </w:rPr>
        <w:t>ou</w:t>
      </w:r>
    </w:p>
    <w:p w:rsidR="00DC1024" w:rsidRDefault="00B50A39">
      <w:pPr>
        <w:pStyle w:val="PargrafodaLista"/>
        <w:numPr>
          <w:ilvl w:val="0"/>
          <w:numId w:val="3"/>
        </w:numPr>
        <w:tabs>
          <w:tab w:val="left" w:pos="346"/>
        </w:tabs>
        <w:spacing w:before="0"/>
        <w:ind w:right="122" w:firstLine="0"/>
        <w:rPr>
          <w:sz w:val="20"/>
        </w:rPr>
      </w:pPr>
      <w:r>
        <w:rPr>
          <w:sz w:val="20"/>
        </w:rPr>
        <w:t xml:space="preserve">O </w:t>
      </w:r>
      <w:r>
        <w:rPr>
          <w:b/>
          <w:sz w:val="20"/>
        </w:rPr>
        <w:t xml:space="preserve">COMPROMISSADO </w:t>
      </w:r>
      <w:r>
        <w:rPr>
          <w:sz w:val="20"/>
        </w:rPr>
        <w:t xml:space="preserve">assumirá o encargo de </w:t>
      </w:r>
      <w:r>
        <w:rPr>
          <w:color w:val="FF0000"/>
          <w:sz w:val="20"/>
        </w:rPr>
        <w:t xml:space="preserve">xxxxx </w:t>
      </w:r>
      <w:r>
        <w:rPr>
          <w:i/>
          <w:sz w:val="20"/>
        </w:rPr>
        <w:t>o valor será revertido para (descrever item por item de materiais a ser entregue ao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espaço)</w:t>
      </w:r>
      <w:r>
        <w:rPr>
          <w:sz w:val="20"/>
        </w:rPr>
        <w:t>.</w:t>
      </w:r>
    </w:p>
    <w:p w:rsidR="00DC1024" w:rsidRDefault="00DC1024">
      <w:pPr>
        <w:pStyle w:val="Corpodetexto"/>
        <w:ind w:left="0"/>
      </w:pPr>
    </w:p>
    <w:p w:rsidR="00DC1024" w:rsidRDefault="00B50A39">
      <w:pPr>
        <w:pStyle w:val="Heading1"/>
        <w:ind w:left="110"/>
        <w:jc w:val="left"/>
      </w:pPr>
      <w:r>
        <w:rPr>
          <w:color w:val="FF0000"/>
        </w:rPr>
        <w:t>Atenção: o item 2.2 aplica-se apenas a eventos, montagens e desmontagens que ocorram após as 18h00.</w:t>
      </w:r>
    </w:p>
    <w:p w:rsidR="00DC1024" w:rsidRDefault="00DC1024">
      <w:pPr>
        <w:pStyle w:val="Corpodetexto"/>
        <w:spacing w:before="1"/>
        <w:ind w:left="0"/>
        <w:rPr>
          <w:b/>
        </w:rPr>
      </w:pPr>
    </w:p>
    <w:p w:rsidR="00DC1024" w:rsidRDefault="00B50A39">
      <w:pPr>
        <w:pStyle w:val="Corpodetexto"/>
        <w:ind w:right="121"/>
        <w:jc w:val="both"/>
      </w:pPr>
      <w:r>
        <w:rPr>
          <w:b/>
        </w:rPr>
        <w:t xml:space="preserve">2.2 </w:t>
      </w:r>
      <w:r>
        <w:t xml:space="preserve">O </w:t>
      </w:r>
      <w:r>
        <w:rPr>
          <w:b/>
        </w:rPr>
        <w:t xml:space="preserve">COMPROMISSADO </w:t>
      </w:r>
      <w:r>
        <w:t xml:space="preserve">pagará ao Estado da Bahia, através da Secretaria de Cultura, o valor correspondente a R$ </w:t>
      </w:r>
      <w:r>
        <w:rPr>
          <w:color w:val="FF0000"/>
        </w:rPr>
        <w:t>xxxxxx (informar conforme tabela de preço)</w:t>
      </w:r>
      <w:r>
        <w:t>, por sessão, como Taxa Caução - Recurso em dinheiro pago pelo proponente a fim de garantir o cumprimento do horário limite de 22h00 para realização do evento, incluindo a desmontagem. A taxa deverá ser paga no momento da assinatura deste Termo de Compromisso e Responsabilidade e, caso o evento não ultrapasse o limite estabelecido acima, a taxa será devolvida ao proponente.</w:t>
      </w:r>
    </w:p>
    <w:p w:rsidR="00DC1024" w:rsidRDefault="00DC1024">
      <w:pPr>
        <w:pStyle w:val="Corpodetexto"/>
        <w:ind w:left="0"/>
      </w:pPr>
    </w:p>
    <w:p w:rsidR="00DC1024" w:rsidRDefault="00B50A39">
      <w:pPr>
        <w:pStyle w:val="PargrafodaLista"/>
        <w:numPr>
          <w:ilvl w:val="0"/>
          <w:numId w:val="3"/>
        </w:numPr>
        <w:tabs>
          <w:tab w:val="left" w:pos="331"/>
        </w:tabs>
        <w:spacing w:before="0"/>
        <w:ind w:left="330" w:hanging="221"/>
        <w:rPr>
          <w:b/>
          <w:sz w:val="20"/>
        </w:rPr>
      </w:pPr>
      <w:r>
        <w:rPr>
          <w:sz w:val="20"/>
        </w:rPr>
        <w:t xml:space="preserve">São obrigações do </w:t>
      </w:r>
      <w:r>
        <w:rPr>
          <w:b/>
          <w:sz w:val="20"/>
        </w:rPr>
        <w:t>COMPROMISSADO:</w:t>
      </w:r>
    </w:p>
    <w:p w:rsidR="00DC1024" w:rsidRDefault="00B50A39">
      <w:pPr>
        <w:pStyle w:val="PargrafodaLista"/>
        <w:numPr>
          <w:ilvl w:val="0"/>
          <w:numId w:val="2"/>
        </w:numPr>
        <w:tabs>
          <w:tab w:val="left" w:pos="221"/>
        </w:tabs>
        <w:spacing w:before="1"/>
        <w:ind w:hanging="111"/>
        <w:rPr>
          <w:sz w:val="20"/>
        </w:rPr>
      </w:pPr>
      <w:r>
        <w:rPr>
          <w:sz w:val="20"/>
        </w:rPr>
        <w:t>- manter sob sua guarda e responsabilidade o bem cujo uso fora</w:t>
      </w:r>
      <w:r>
        <w:rPr>
          <w:spacing w:val="-10"/>
          <w:sz w:val="20"/>
        </w:rPr>
        <w:t xml:space="preserve"> </w:t>
      </w:r>
      <w:r>
        <w:rPr>
          <w:sz w:val="20"/>
        </w:rPr>
        <w:t>autorizado;</w:t>
      </w:r>
    </w:p>
    <w:p w:rsidR="00DC1024" w:rsidRDefault="00B50A39">
      <w:pPr>
        <w:pStyle w:val="PargrafodaLista"/>
        <w:numPr>
          <w:ilvl w:val="0"/>
          <w:numId w:val="2"/>
        </w:numPr>
        <w:tabs>
          <w:tab w:val="left" w:pos="276"/>
        </w:tabs>
        <w:spacing w:line="324" w:lineRule="auto"/>
        <w:ind w:left="110" w:right="1963" w:firstLine="0"/>
        <w:rPr>
          <w:sz w:val="20"/>
        </w:rPr>
      </w:pPr>
      <w:r>
        <w:rPr>
          <w:sz w:val="20"/>
        </w:rPr>
        <w:t>- não dar ao bem imóvel destinação diversa ou estranha à prevista no item 1 deste Termo; III - não ceder, nem transferir, no todo ou em parte, o seu uso a</w:t>
      </w:r>
      <w:r>
        <w:rPr>
          <w:spacing w:val="-20"/>
          <w:sz w:val="20"/>
        </w:rPr>
        <w:t xml:space="preserve"> </w:t>
      </w:r>
      <w:r>
        <w:rPr>
          <w:sz w:val="20"/>
        </w:rPr>
        <w:t>terceiros;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356"/>
        </w:tabs>
        <w:spacing w:before="0" w:line="229" w:lineRule="exact"/>
        <w:ind w:hanging="246"/>
        <w:rPr>
          <w:sz w:val="20"/>
        </w:rPr>
      </w:pPr>
      <w:r>
        <w:rPr>
          <w:sz w:val="20"/>
        </w:rPr>
        <w:t>- zelar pela manutenção e conservação do imóvel, ao longo do período da</w:t>
      </w:r>
      <w:r>
        <w:rPr>
          <w:spacing w:val="-15"/>
          <w:sz w:val="20"/>
        </w:rPr>
        <w:t xml:space="preserve"> </w:t>
      </w:r>
      <w:r>
        <w:rPr>
          <w:sz w:val="20"/>
        </w:rPr>
        <w:t>autorização;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341"/>
        </w:tabs>
        <w:ind w:left="110" w:right="122" w:firstLine="0"/>
        <w:jc w:val="both"/>
        <w:rPr>
          <w:sz w:val="20"/>
        </w:rPr>
      </w:pPr>
      <w:r>
        <w:rPr>
          <w:sz w:val="20"/>
        </w:rPr>
        <w:t>- responder por todos os danos causados ao imóvel durante o período da autorização, observando-se o processo de reparação de danos previsto na Lei Estadual n</w:t>
      </w:r>
      <w:r>
        <w:rPr>
          <w:position w:val="6"/>
          <w:sz w:val="13"/>
        </w:rPr>
        <w:t>o</w:t>
      </w:r>
      <w:r>
        <w:rPr>
          <w:spacing w:val="-3"/>
          <w:position w:val="6"/>
          <w:sz w:val="13"/>
        </w:rPr>
        <w:t xml:space="preserve"> </w:t>
      </w:r>
      <w:r>
        <w:rPr>
          <w:sz w:val="20"/>
        </w:rPr>
        <w:t>12.209/2001;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356"/>
        </w:tabs>
        <w:ind w:hanging="246"/>
        <w:jc w:val="both"/>
        <w:rPr>
          <w:sz w:val="20"/>
        </w:rPr>
      </w:pPr>
      <w:r>
        <w:rPr>
          <w:sz w:val="20"/>
        </w:rPr>
        <w:t>- responder por danos pessoais e materiais causados a terceiros decorrente da realização da</w:t>
      </w:r>
      <w:r>
        <w:rPr>
          <w:spacing w:val="-20"/>
          <w:sz w:val="20"/>
        </w:rPr>
        <w:t xml:space="preserve"> </w:t>
      </w:r>
      <w:r>
        <w:rPr>
          <w:sz w:val="20"/>
        </w:rPr>
        <w:t>atividade;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461"/>
        </w:tabs>
        <w:ind w:left="110" w:right="125" w:firstLine="0"/>
        <w:jc w:val="both"/>
        <w:rPr>
          <w:sz w:val="20"/>
        </w:rPr>
      </w:pPr>
      <w:r>
        <w:rPr>
          <w:sz w:val="20"/>
        </w:rPr>
        <w:t>- responsabilizar-se pelo cumprimento de toda a legislação trabalhista e previdenciária relativa ao seu pessoal, ficando a SECULT isenta de qualquer responsabilidade neste sentido, inclusive com relação a acidentes de</w:t>
      </w:r>
      <w:r>
        <w:rPr>
          <w:spacing w:val="1"/>
          <w:sz w:val="20"/>
        </w:rPr>
        <w:t xml:space="preserve"> </w:t>
      </w:r>
      <w:r>
        <w:rPr>
          <w:sz w:val="20"/>
        </w:rPr>
        <w:t>trabalho;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466"/>
        </w:tabs>
        <w:ind w:left="110" w:right="113" w:firstLine="0"/>
        <w:jc w:val="both"/>
        <w:rPr>
          <w:sz w:val="20"/>
        </w:rPr>
      </w:pPr>
      <w:r>
        <w:rPr>
          <w:sz w:val="20"/>
        </w:rPr>
        <w:t xml:space="preserve">- providenciar, as suas expensas, todas as autorizações e medidas necessárias para a realização do evento, inclusive aquelas relativas ao meio ambiente e patrimônio cultural, se for o caso, bem como o pagamento </w:t>
      </w:r>
      <w:r>
        <w:rPr>
          <w:spacing w:val="3"/>
          <w:sz w:val="20"/>
        </w:rPr>
        <w:t xml:space="preserve">de </w:t>
      </w:r>
      <w:r>
        <w:rPr>
          <w:sz w:val="20"/>
        </w:rPr>
        <w:t>taxas e tributos (ECAD, SBAT, Juizado de Menores, Prefeitura, etc.), ficando responsável pelo cumprimento das sanções aplicáveis pelo eventual inadimplemento das obrigações legais, inclusive em caso de equívoco ou de má</w:t>
      </w:r>
      <w:r>
        <w:rPr>
          <w:spacing w:val="-3"/>
          <w:sz w:val="20"/>
        </w:rPr>
        <w:t xml:space="preserve"> </w:t>
      </w:r>
      <w:r>
        <w:rPr>
          <w:sz w:val="20"/>
        </w:rPr>
        <w:t>fé;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351"/>
        </w:tabs>
        <w:spacing w:before="81"/>
        <w:ind w:left="350" w:hanging="241"/>
        <w:jc w:val="both"/>
        <w:rPr>
          <w:sz w:val="20"/>
        </w:rPr>
      </w:pPr>
      <w:r>
        <w:rPr>
          <w:sz w:val="20"/>
        </w:rPr>
        <w:t>- respeitar os horários de funcionamento do espaço, bem como aqueles estabelecidos no item 1 deste</w:t>
      </w:r>
      <w:r>
        <w:rPr>
          <w:spacing w:val="-34"/>
          <w:sz w:val="20"/>
        </w:rPr>
        <w:t xml:space="preserve"> </w:t>
      </w:r>
      <w:r>
        <w:rPr>
          <w:sz w:val="20"/>
        </w:rPr>
        <w:t>Termo;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316"/>
        </w:tabs>
        <w:ind w:left="110" w:right="122" w:firstLine="0"/>
        <w:jc w:val="both"/>
        <w:rPr>
          <w:sz w:val="20"/>
        </w:rPr>
      </w:pPr>
      <w:r>
        <w:rPr>
          <w:sz w:val="20"/>
        </w:rPr>
        <w:t>- respeitar a lotação máxima das dependências dos espaços culturais e aos limites de decibéis previstos na legislação</w:t>
      </w:r>
      <w:r>
        <w:rPr>
          <w:spacing w:val="-3"/>
          <w:sz w:val="20"/>
        </w:rPr>
        <w:t xml:space="preserve"> </w:t>
      </w:r>
      <w:r>
        <w:rPr>
          <w:sz w:val="20"/>
        </w:rPr>
        <w:t>municipal;</w:t>
      </w:r>
    </w:p>
    <w:p w:rsidR="00DC1024" w:rsidRDefault="00DC1024">
      <w:pPr>
        <w:jc w:val="both"/>
        <w:rPr>
          <w:sz w:val="20"/>
        </w:rPr>
        <w:sectPr w:rsidR="00DC1024">
          <w:type w:val="continuous"/>
          <w:pgSz w:w="11910" w:h="16840"/>
          <w:pgMar w:top="260" w:right="900" w:bottom="280" w:left="740" w:header="720" w:footer="720" w:gutter="0"/>
          <w:cols w:space="720"/>
        </w:sectPr>
      </w:pPr>
    </w:p>
    <w:p w:rsidR="00DC1024" w:rsidRDefault="00DC1024">
      <w:pPr>
        <w:pStyle w:val="Corpodetexto"/>
        <w:spacing w:before="3"/>
        <w:ind w:left="0"/>
        <w:rPr>
          <w:sz w:val="14"/>
        </w:rPr>
      </w:pPr>
    </w:p>
    <w:p w:rsidR="00DC1024" w:rsidRDefault="00B50A39">
      <w:pPr>
        <w:pStyle w:val="PargrafodaLista"/>
        <w:numPr>
          <w:ilvl w:val="0"/>
          <w:numId w:val="1"/>
        </w:numPr>
        <w:tabs>
          <w:tab w:val="left" w:pos="376"/>
        </w:tabs>
        <w:spacing w:before="93"/>
        <w:ind w:left="110" w:right="120" w:firstLine="0"/>
        <w:jc w:val="both"/>
        <w:rPr>
          <w:sz w:val="20"/>
        </w:rPr>
      </w:pPr>
      <w:r>
        <w:rPr>
          <w:sz w:val="20"/>
        </w:rPr>
        <w:t>- fornecer ao espaço cultural uma cota de convites referente a 5% (cinco por cento) do total de ingressos disponibilizados para a venda, por sessão, sendo de responsabilidade da coordenação do espaço a sua distribuição;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436"/>
        </w:tabs>
        <w:ind w:left="110" w:right="127" w:firstLine="0"/>
        <w:jc w:val="both"/>
        <w:rPr>
          <w:sz w:val="20"/>
        </w:rPr>
      </w:pPr>
      <w:r>
        <w:rPr>
          <w:sz w:val="20"/>
        </w:rPr>
        <w:t>- fornecer ao espaço cultural uma cota de 10% (dez por cento) do total das vagas das oficinas e cursos, quando houver pagamento de inscrição ou mensalidade, para formação da equipe e/ou público do espaço cultural, sendo de responsabilidade da coordenação do espaço a sua</w:t>
      </w:r>
      <w:r>
        <w:rPr>
          <w:spacing w:val="-7"/>
          <w:sz w:val="20"/>
        </w:rPr>
        <w:t xml:space="preserve"> </w:t>
      </w:r>
      <w:r>
        <w:rPr>
          <w:sz w:val="20"/>
        </w:rPr>
        <w:t>distribuição;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486"/>
        </w:tabs>
        <w:spacing w:before="81"/>
        <w:ind w:left="110" w:right="118" w:firstLine="0"/>
        <w:jc w:val="both"/>
        <w:rPr>
          <w:sz w:val="20"/>
        </w:rPr>
      </w:pPr>
      <w:r>
        <w:rPr>
          <w:sz w:val="20"/>
        </w:rPr>
        <w:t>- retirar, para uso da produção do evento, uma cota de convites de até 10% (dez por cento) do total dos ingressos disponibilizados para a venda, por</w:t>
      </w:r>
      <w:r>
        <w:rPr>
          <w:spacing w:val="-1"/>
          <w:sz w:val="20"/>
        </w:rPr>
        <w:t xml:space="preserve"> </w:t>
      </w:r>
      <w:r>
        <w:rPr>
          <w:sz w:val="20"/>
        </w:rPr>
        <w:t>sessão;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501"/>
        </w:tabs>
        <w:ind w:left="110" w:right="125" w:firstLine="0"/>
        <w:jc w:val="both"/>
        <w:rPr>
          <w:sz w:val="20"/>
        </w:rPr>
      </w:pPr>
      <w:r>
        <w:rPr>
          <w:sz w:val="20"/>
        </w:rPr>
        <w:t>- fixar a classificação indicativa de cada evento, conforme disposto na Portaria nº 1.100, de 14 de julho de 2006, do Ministério da Justiça, bem como a informação sobre os temas abordados, respondendo por possíveis questionamentos, em caso de equívoco ou de má</w:t>
      </w:r>
      <w:r>
        <w:rPr>
          <w:spacing w:val="-5"/>
          <w:sz w:val="20"/>
        </w:rPr>
        <w:t xml:space="preserve"> </w:t>
      </w:r>
      <w:r>
        <w:rPr>
          <w:sz w:val="20"/>
        </w:rPr>
        <w:t>fé;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466"/>
        </w:tabs>
        <w:ind w:left="110" w:right="123" w:firstLine="0"/>
        <w:jc w:val="both"/>
        <w:rPr>
          <w:sz w:val="20"/>
        </w:rPr>
      </w:pPr>
      <w:r>
        <w:rPr>
          <w:sz w:val="20"/>
        </w:rPr>
        <w:t>– cumprir com as legislações relativas à meia-entrada (menores de 18 anos, idosos acima de 60 anos, estudantes matriculados regularmente em instituições de ensino fundamental, médio e</w:t>
      </w:r>
      <w:r>
        <w:rPr>
          <w:spacing w:val="-11"/>
          <w:sz w:val="20"/>
        </w:rPr>
        <w:t xml:space="preserve"> </w:t>
      </w:r>
      <w:r>
        <w:rPr>
          <w:sz w:val="20"/>
        </w:rPr>
        <w:t>superior);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491"/>
        </w:tabs>
        <w:ind w:left="110" w:right="119" w:firstLine="0"/>
        <w:jc w:val="both"/>
        <w:rPr>
          <w:sz w:val="20"/>
        </w:rPr>
      </w:pPr>
      <w:r>
        <w:rPr>
          <w:sz w:val="20"/>
        </w:rPr>
        <w:t>- dispor de técnicos operadores de som, luz, projeção e maquinário cênico, bem como de responsáveis pela montagem e desmontagem de linóleo e condução dos cenários e equipamentos instalados nos espaços culturais;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576"/>
        </w:tabs>
        <w:ind w:left="110" w:right="119" w:firstLine="0"/>
        <w:jc w:val="both"/>
        <w:rPr>
          <w:sz w:val="20"/>
        </w:rPr>
      </w:pPr>
      <w:r>
        <w:rPr>
          <w:sz w:val="20"/>
        </w:rPr>
        <w:t>- arcar com as despesas de deslocamento, com segurança e comodidade, dos funcionários do espaço cultural, se houver necessidade de permanência após as 22</w:t>
      </w:r>
      <w:r>
        <w:rPr>
          <w:spacing w:val="4"/>
          <w:sz w:val="20"/>
        </w:rPr>
        <w:t xml:space="preserve"> </w:t>
      </w:r>
      <w:r>
        <w:rPr>
          <w:sz w:val="20"/>
        </w:rPr>
        <w:t>horas;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636"/>
        </w:tabs>
        <w:spacing w:before="81"/>
        <w:ind w:left="110" w:right="113" w:firstLine="0"/>
        <w:jc w:val="both"/>
        <w:rPr>
          <w:sz w:val="20"/>
        </w:rPr>
      </w:pPr>
      <w:r>
        <w:rPr>
          <w:sz w:val="20"/>
        </w:rPr>
        <w:t xml:space="preserve">- arcar com as despesas e responsabilizar-se pela locação, carregamento, movimentação, montagem, desmontagem, operação e guarda de equipamentos não disponíveis no espaço, pela aquisição de materiais </w:t>
      </w:r>
      <w:r>
        <w:rPr>
          <w:spacing w:val="3"/>
          <w:sz w:val="20"/>
        </w:rPr>
        <w:t xml:space="preserve">de </w:t>
      </w:r>
      <w:r>
        <w:rPr>
          <w:sz w:val="20"/>
        </w:rPr>
        <w:t>consumo (gelatina, gobo, pilha para microfone, fita de linóleo, líquido para máquina de fumaça, entre outros), pelo transporte de obras e materiais cênicos e pela venda de obras em exposição, se for o</w:t>
      </w:r>
      <w:r>
        <w:rPr>
          <w:spacing w:val="-20"/>
          <w:sz w:val="20"/>
        </w:rPr>
        <w:t xml:space="preserve"> </w:t>
      </w:r>
      <w:r>
        <w:rPr>
          <w:sz w:val="20"/>
        </w:rPr>
        <w:t>caso;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486"/>
        </w:tabs>
        <w:ind w:left="110" w:right="312" w:firstLine="0"/>
        <w:jc w:val="both"/>
        <w:rPr>
          <w:sz w:val="20"/>
        </w:rPr>
      </w:pPr>
      <w:r>
        <w:rPr>
          <w:sz w:val="20"/>
        </w:rPr>
        <w:t>- solicitar previamente à coordenação do espaço a avaliação técnica para instalação de equipamentos não disponíveis no</w:t>
      </w:r>
      <w:r>
        <w:rPr>
          <w:spacing w:val="-3"/>
          <w:sz w:val="20"/>
        </w:rPr>
        <w:t xml:space="preserve"> </w:t>
      </w:r>
      <w:r>
        <w:rPr>
          <w:sz w:val="20"/>
        </w:rPr>
        <w:t>espaço;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456"/>
        </w:tabs>
        <w:ind w:left="110" w:right="119" w:firstLine="0"/>
        <w:jc w:val="both"/>
        <w:rPr>
          <w:sz w:val="20"/>
        </w:rPr>
      </w:pPr>
      <w:r>
        <w:rPr>
          <w:sz w:val="20"/>
        </w:rPr>
        <w:t>- arcar com as despesas de segurança, controle de acesso do público e limpeza (material de consumo e pessoal) para eventos realizados nos anfiteatros e nas áreas externas dos espaços, bem como no palco principal para eventos classificados como "horário</w:t>
      </w:r>
      <w:r>
        <w:rPr>
          <w:spacing w:val="-9"/>
          <w:sz w:val="20"/>
        </w:rPr>
        <w:t xml:space="preserve"> </w:t>
      </w:r>
      <w:r>
        <w:rPr>
          <w:sz w:val="20"/>
        </w:rPr>
        <w:t>estendido";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491"/>
        </w:tabs>
        <w:spacing w:before="81"/>
        <w:ind w:left="110" w:right="119" w:firstLine="0"/>
        <w:jc w:val="both"/>
        <w:rPr>
          <w:sz w:val="20"/>
        </w:rPr>
      </w:pPr>
      <w:r>
        <w:rPr>
          <w:sz w:val="20"/>
        </w:rPr>
        <w:t>- mencionar, em qualquer caso de gratuidade ou de parceria com o espaço, o apoio do Governo do Estado, inserindo as marcas do espaço cultural e da Secretaria de Cultura da Bahia, em todo e qualquer material de divulgação (impresso e digital), segundo normas de aplicação das marcas disponíveis no site da</w:t>
      </w:r>
      <w:r>
        <w:rPr>
          <w:spacing w:val="-21"/>
          <w:sz w:val="20"/>
        </w:rPr>
        <w:t xml:space="preserve"> </w:t>
      </w:r>
      <w:r>
        <w:rPr>
          <w:sz w:val="20"/>
        </w:rPr>
        <w:t>SECULT;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551"/>
        </w:tabs>
        <w:ind w:left="110" w:right="117" w:firstLine="0"/>
        <w:jc w:val="both"/>
        <w:rPr>
          <w:sz w:val="20"/>
        </w:rPr>
      </w:pPr>
      <w:r>
        <w:rPr>
          <w:sz w:val="20"/>
        </w:rPr>
        <w:t>- informar a desistência do uso de pauta do espaço cultural, na forma escrita e no prazo máximo de até 15 (quinze) dias corridos que anteceder a data programada para o início do</w:t>
      </w:r>
      <w:r>
        <w:rPr>
          <w:spacing w:val="-5"/>
          <w:sz w:val="20"/>
        </w:rPr>
        <w:t xml:space="preserve"> </w:t>
      </w:r>
      <w:r>
        <w:rPr>
          <w:sz w:val="20"/>
        </w:rPr>
        <w:t>evento;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646"/>
        </w:tabs>
        <w:ind w:left="110" w:right="117" w:firstLine="0"/>
        <w:jc w:val="both"/>
        <w:rPr>
          <w:sz w:val="20"/>
        </w:rPr>
      </w:pPr>
      <w:r>
        <w:rPr>
          <w:sz w:val="20"/>
        </w:rPr>
        <w:t>- observar as demais normas de funcionamento e utilização dos espaços culturais estabelecidas no Regulamento de Uso e Funcionamento dos Espaços Culturais da SECULT, a que se refere o artigo 7º da Instrução Normativa</w:t>
      </w:r>
      <w:r>
        <w:rPr>
          <w:spacing w:val="-4"/>
          <w:sz w:val="20"/>
        </w:rPr>
        <w:t xml:space="preserve"> </w:t>
      </w:r>
      <w:r>
        <w:rPr>
          <w:sz w:val="20"/>
        </w:rPr>
        <w:t>001/2013;</w:t>
      </w:r>
    </w:p>
    <w:p w:rsidR="00DC1024" w:rsidRDefault="00B50A39">
      <w:pPr>
        <w:pStyle w:val="PargrafodaLista"/>
        <w:numPr>
          <w:ilvl w:val="0"/>
          <w:numId w:val="1"/>
        </w:numPr>
        <w:tabs>
          <w:tab w:val="left" w:pos="731"/>
        </w:tabs>
        <w:ind w:left="110" w:right="117" w:firstLine="0"/>
        <w:jc w:val="both"/>
        <w:rPr>
          <w:sz w:val="20"/>
        </w:rPr>
      </w:pPr>
      <w:r>
        <w:rPr>
          <w:sz w:val="20"/>
        </w:rPr>
        <w:t>- responder pelo descumprimento das obrigações previstas neste Termo de Compromisso e Responsabilidade, através da suspensão do uso dos espaços culturais geridos pela SECULT, pelo prazo de 03 (três) meses, sem prejuízo da responsabilização nas esferas penal, civil e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administrativa.</w:t>
      </w:r>
    </w:p>
    <w:p w:rsidR="00DC1024" w:rsidRDefault="00DC1024">
      <w:pPr>
        <w:pStyle w:val="Corpodetexto"/>
        <w:ind w:left="0"/>
        <w:rPr>
          <w:sz w:val="27"/>
        </w:rPr>
      </w:pPr>
    </w:p>
    <w:p w:rsidR="00DC1024" w:rsidRDefault="00B50A39">
      <w:pPr>
        <w:pStyle w:val="PargrafodaLista"/>
        <w:numPr>
          <w:ilvl w:val="0"/>
          <w:numId w:val="3"/>
        </w:numPr>
        <w:tabs>
          <w:tab w:val="left" w:pos="346"/>
        </w:tabs>
        <w:spacing w:before="0"/>
        <w:ind w:right="117" w:firstLine="0"/>
        <w:jc w:val="both"/>
        <w:rPr>
          <w:sz w:val="20"/>
        </w:rPr>
      </w:pPr>
      <w:r>
        <w:rPr>
          <w:sz w:val="20"/>
        </w:rPr>
        <w:t>Na hipótese de descumprimento devidamente comprovado do art. 4º da Instrução Normativa 001/2013, será revogada a autorização do uso de pauta pelo Diretor de Espaços Culturais, o que implicará no cancelamento do evento, independente de interpelação judicial ou</w:t>
      </w:r>
      <w:r>
        <w:rPr>
          <w:spacing w:val="5"/>
          <w:sz w:val="20"/>
        </w:rPr>
        <w:t xml:space="preserve"> </w:t>
      </w:r>
      <w:r>
        <w:rPr>
          <w:sz w:val="20"/>
        </w:rPr>
        <w:t>extrajudicial.</w:t>
      </w:r>
    </w:p>
    <w:p w:rsidR="00DC1024" w:rsidRDefault="00DC1024">
      <w:pPr>
        <w:pStyle w:val="Corpodetexto"/>
        <w:ind w:left="0"/>
      </w:pPr>
    </w:p>
    <w:p w:rsidR="00DC1024" w:rsidRDefault="00B50A39">
      <w:pPr>
        <w:pStyle w:val="PargrafodaLista"/>
        <w:numPr>
          <w:ilvl w:val="0"/>
          <w:numId w:val="3"/>
        </w:numPr>
        <w:tabs>
          <w:tab w:val="left" w:pos="346"/>
        </w:tabs>
        <w:spacing w:before="0"/>
        <w:ind w:left="345" w:hanging="236"/>
        <w:jc w:val="both"/>
        <w:rPr>
          <w:b/>
          <w:sz w:val="20"/>
        </w:rPr>
      </w:pPr>
      <w:r>
        <w:rPr>
          <w:sz w:val="20"/>
        </w:rPr>
        <w:t>Caso</w:t>
      </w:r>
      <w:r>
        <w:rPr>
          <w:spacing w:val="14"/>
          <w:sz w:val="20"/>
        </w:rPr>
        <w:t xml:space="preserve"> </w:t>
      </w:r>
      <w:r>
        <w:rPr>
          <w:sz w:val="20"/>
        </w:rPr>
        <w:t>necessário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desde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comprovada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motivação,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SECULT</w:t>
      </w:r>
      <w:r>
        <w:rPr>
          <w:spacing w:val="11"/>
          <w:sz w:val="20"/>
        </w:rPr>
        <w:t xml:space="preserve"> </w:t>
      </w:r>
      <w:r>
        <w:rPr>
          <w:sz w:val="20"/>
        </w:rPr>
        <w:t>poderá</w:t>
      </w:r>
      <w:r>
        <w:rPr>
          <w:spacing w:val="16"/>
          <w:sz w:val="20"/>
        </w:rPr>
        <w:t xml:space="preserve"> </w:t>
      </w:r>
      <w:r>
        <w:rPr>
          <w:sz w:val="20"/>
        </w:rPr>
        <w:t>solicitar</w:t>
      </w:r>
      <w:r>
        <w:rPr>
          <w:spacing w:val="15"/>
          <w:sz w:val="20"/>
        </w:rPr>
        <w:t xml:space="preserve"> </w:t>
      </w:r>
      <w:r>
        <w:rPr>
          <w:sz w:val="20"/>
        </w:rPr>
        <w:t>ao</w:t>
      </w:r>
      <w:r>
        <w:rPr>
          <w:spacing w:val="16"/>
          <w:sz w:val="20"/>
        </w:rPr>
        <w:t xml:space="preserve"> </w:t>
      </w:r>
      <w:r>
        <w:rPr>
          <w:b/>
          <w:sz w:val="20"/>
        </w:rPr>
        <w:t>COMPROMISSADO</w:t>
      </w:r>
    </w:p>
    <w:p w:rsidR="00DC1024" w:rsidRDefault="00B50A39">
      <w:pPr>
        <w:pStyle w:val="Corpodetexto"/>
        <w:spacing w:before="1"/>
        <w:jc w:val="both"/>
      </w:pPr>
      <w:r>
        <w:t>alterações em seu Pedido de Pauta.</w:t>
      </w:r>
    </w:p>
    <w:p w:rsidR="00DC1024" w:rsidRDefault="00DC1024">
      <w:pPr>
        <w:pStyle w:val="Corpodetexto"/>
        <w:ind w:left="0"/>
      </w:pPr>
    </w:p>
    <w:p w:rsidR="00DC1024" w:rsidRDefault="00B50A39">
      <w:pPr>
        <w:pStyle w:val="PargrafodaLista"/>
        <w:numPr>
          <w:ilvl w:val="0"/>
          <w:numId w:val="3"/>
        </w:numPr>
        <w:tabs>
          <w:tab w:val="left" w:pos="331"/>
        </w:tabs>
        <w:spacing w:before="0"/>
        <w:ind w:right="119" w:firstLine="0"/>
        <w:jc w:val="both"/>
        <w:rPr>
          <w:sz w:val="20"/>
        </w:rPr>
      </w:pPr>
      <w:r>
        <w:rPr>
          <w:sz w:val="20"/>
        </w:rPr>
        <w:t>Caso seja realizado espetáculo de médio ou grande porte é imprescindível a entrega do rider técnico e mapas de som, luz e cenário do espetáculo no ato</w:t>
      </w:r>
      <w:r>
        <w:rPr>
          <w:spacing w:val="37"/>
          <w:sz w:val="20"/>
        </w:rPr>
        <w:t xml:space="preserve"> </w:t>
      </w:r>
      <w:r>
        <w:rPr>
          <w:sz w:val="20"/>
        </w:rPr>
        <w:t>da assinatura deste Termo</w:t>
      </w:r>
      <w:r>
        <w:rPr>
          <w:color w:val="FF0000"/>
          <w:sz w:val="20"/>
        </w:rPr>
        <w:t>.</w:t>
      </w:r>
    </w:p>
    <w:p w:rsidR="00DC1024" w:rsidRDefault="00B50A39">
      <w:pPr>
        <w:pStyle w:val="PargrafodaLista"/>
        <w:numPr>
          <w:ilvl w:val="0"/>
          <w:numId w:val="3"/>
        </w:numPr>
        <w:tabs>
          <w:tab w:val="left" w:pos="351"/>
        </w:tabs>
        <w:spacing w:before="195"/>
        <w:ind w:right="119" w:firstLine="0"/>
        <w:jc w:val="both"/>
        <w:rPr>
          <w:sz w:val="20"/>
        </w:rPr>
      </w:pPr>
      <w:r>
        <w:rPr>
          <w:sz w:val="20"/>
        </w:rPr>
        <w:t xml:space="preserve">Neste ato o </w:t>
      </w:r>
      <w:r>
        <w:rPr>
          <w:b/>
          <w:sz w:val="20"/>
        </w:rPr>
        <w:t xml:space="preserve">COMPROMISSADO </w:t>
      </w:r>
      <w:r>
        <w:rPr>
          <w:sz w:val="20"/>
        </w:rPr>
        <w:t>indica como responsável pelo fechamento do borderô (preencher somente se houver cobrança de</w:t>
      </w:r>
      <w:r>
        <w:rPr>
          <w:spacing w:val="-4"/>
          <w:sz w:val="20"/>
        </w:rPr>
        <w:t xml:space="preserve"> </w:t>
      </w:r>
      <w:r>
        <w:rPr>
          <w:sz w:val="20"/>
        </w:rPr>
        <w:t>ingresso/mensalidade):</w:t>
      </w:r>
    </w:p>
    <w:p w:rsidR="00DC1024" w:rsidRDefault="00DC1024">
      <w:pPr>
        <w:pStyle w:val="Corpodetexto"/>
        <w:ind w:left="0"/>
      </w:pPr>
    </w:p>
    <w:p w:rsidR="00DC1024" w:rsidRDefault="00DC1024">
      <w:pPr>
        <w:pStyle w:val="Corpodetexto"/>
        <w:ind w:left="0"/>
      </w:pPr>
    </w:p>
    <w:p w:rsidR="00DC1024" w:rsidRDefault="007A19D8">
      <w:pPr>
        <w:pStyle w:val="Corpodetexto"/>
        <w:spacing w:before="10"/>
        <w:ind w:left="0"/>
        <w:rPr>
          <w:sz w:val="14"/>
        </w:rPr>
      </w:pPr>
      <w:r w:rsidRPr="007A19D8">
        <w:pict>
          <v:shape id="_x0000_s1027" style="position:absolute;margin-left:118.3pt;margin-top:10.95pt;width:350pt;height:.1pt;z-index:-15727616;mso-wrap-distance-left:0;mso-wrap-distance-right:0;mso-position-horizontal-relative:page" coordorigin="2366,219" coordsize="7000,0" o:spt="100" adj="0,,0" path="m2366,219r661,m3031,219r441,m3476,219r442,m3921,219r442,m4366,219r441,m4811,219r441,m5256,219r441,m5701,219r441,m6145,219r442,m6590,219r441,m7035,219r441,m7480,219r661,m8145,219r441,m8589,219r442,m9034,219r331,e" filled="f" strokeweight=".89pt">
            <v:stroke joinstyle="round"/>
            <v:formulas/>
            <v:path arrowok="t" o:connecttype="segments"/>
            <w10:wrap type="topAndBottom" anchorx="page"/>
          </v:shape>
        </w:pict>
      </w:r>
    </w:p>
    <w:p w:rsidR="00DC1024" w:rsidRDefault="00B50A39">
      <w:pPr>
        <w:pStyle w:val="Heading1"/>
        <w:spacing w:line="204" w:lineRule="exact"/>
        <w:ind w:right="3115"/>
      </w:pPr>
      <w:r>
        <w:rPr>
          <w:color w:val="FF0000"/>
        </w:rPr>
        <w:t>NOME E CPF</w:t>
      </w:r>
    </w:p>
    <w:p w:rsidR="00DC1024" w:rsidRDefault="00DC1024">
      <w:pPr>
        <w:spacing w:line="204" w:lineRule="exact"/>
        <w:sectPr w:rsidR="00DC1024">
          <w:headerReference w:type="default" r:id="rId8"/>
          <w:pgSz w:w="11910" w:h="16840"/>
          <w:pgMar w:top="1280" w:right="900" w:bottom="280" w:left="740" w:header="432" w:footer="0" w:gutter="0"/>
          <w:cols w:space="720"/>
        </w:sectPr>
      </w:pPr>
    </w:p>
    <w:p w:rsidR="00DC1024" w:rsidRDefault="00DC1024">
      <w:pPr>
        <w:pStyle w:val="Corpodetexto"/>
        <w:spacing w:before="3"/>
        <w:ind w:left="0"/>
        <w:rPr>
          <w:b/>
          <w:sz w:val="14"/>
        </w:rPr>
      </w:pPr>
    </w:p>
    <w:p w:rsidR="00DC1024" w:rsidRDefault="00B50A39">
      <w:pPr>
        <w:pStyle w:val="PargrafodaLista"/>
        <w:numPr>
          <w:ilvl w:val="0"/>
          <w:numId w:val="3"/>
        </w:numPr>
        <w:tabs>
          <w:tab w:val="left" w:pos="341"/>
        </w:tabs>
        <w:spacing w:before="93"/>
        <w:ind w:right="118" w:firstLine="0"/>
        <w:jc w:val="both"/>
        <w:rPr>
          <w:sz w:val="20"/>
        </w:rPr>
      </w:pPr>
      <w:r>
        <w:rPr>
          <w:sz w:val="20"/>
        </w:rPr>
        <w:t xml:space="preserve">O </w:t>
      </w:r>
      <w:r>
        <w:rPr>
          <w:b/>
          <w:sz w:val="20"/>
        </w:rPr>
        <w:t xml:space="preserve">COMPROMISSADO </w:t>
      </w:r>
      <w:r>
        <w:rPr>
          <w:sz w:val="20"/>
        </w:rPr>
        <w:t>declara sua ciência e concordância com todas as condições de uso estabelecidas no presente Termo, no ato da outorga, no Regulamento de Uso e Funcionamento dos Espaços Culturais da SECULT e na Instrução Normativa</w:t>
      </w:r>
      <w:r>
        <w:rPr>
          <w:spacing w:val="-5"/>
          <w:sz w:val="20"/>
        </w:rPr>
        <w:t xml:space="preserve"> </w:t>
      </w:r>
      <w:r>
        <w:rPr>
          <w:sz w:val="20"/>
        </w:rPr>
        <w:t>001/2013.</w:t>
      </w:r>
    </w:p>
    <w:p w:rsidR="00DC1024" w:rsidRDefault="00DC1024">
      <w:pPr>
        <w:pStyle w:val="Corpodetexto"/>
        <w:spacing w:before="1"/>
        <w:ind w:left="0"/>
      </w:pPr>
    </w:p>
    <w:p w:rsidR="00DC1024" w:rsidRDefault="00B50A39">
      <w:pPr>
        <w:pStyle w:val="PargrafodaLista"/>
        <w:numPr>
          <w:ilvl w:val="0"/>
          <w:numId w:val="3"/>
        </w:numPr>
        <w:tabs>
          <w:tab w:val="left" w:pos="331"/>
        </w:tabs>
        <w:spacing w:before="0"/>
        <w:ind w:left="330" w:hanging="221"/>
        <w:jc w:val="both"/>
        <w:rPr>
          <w:sz w:val="20"/>
        </w:rPr>
      </w:pPr>
      <w:r>
        <w:rPr>
          <w:sz w:val="20"/>
        </w:rPr>
        <w:t>Este Termo deverá ser assinado em 03 (três) vias, de igual teor, antes da realização da</w:t>
      </w:r>
      <w:r>
        <w:rPr>
          <w:spacing w:val="-18"/>
          <w:sz w:val="20"/>
        </w:rPr>
        <w:t xml:space="preserve"> </w:t>
      </w:r>
      <w:r>
        <w:rPr>
          <w:sz w:val="20"/>
        </w:rPr>
        <w:t>atividade.</w:t>
      </w:r>
    </w:p>
    <w:p w:rsidR="00DC1024" w:rsidRDefault="00DC1024">
      <w:pPr>
        <w:pStyle w:val="Corpodetexto"/>
        <w:ind w:left="0"/>
      </w:pPr>
    </w:p>
    <w:p w:rsidR="00DC1024" w:rsidRDefault="00B50A39">
      <w:pPr>
        <w:pStyle w:val="Corpodetexto"/>
        <w:ind w:left="3109" w:right="3123"/>
        <w:jc w:val="center"/>
      </w:pPr>
      <w:r>
        <w:rPr>
          <w:color w:val="FF0000"/>
        </w:rPr>
        <w:t xml:space="preserve">xxxxxxxxxxx, xxxx </w:t>
      </w:r>
      <w:r>
        <w:t xml:space="preserve">de </w:t>
      </w:r>
      <w:r>
        <w:rPr>
          <w:color w:val="FF0000"/>
        </w:rPr>
        <w:t xml:space="preserve">xxxx </w:t>
      </w:r>
      <w:r>
        <w:t xml:space="preserve">de </w:t>
      </w:r>
      <w:r>
        <w:rPr>
          <w:color w:val="FF0000"/>
        </w:rPr>
        <w:t>xxxxx</w:t>
      </w:r>
    </w:p>
    <w:p w:rsidR="00DC1024" w:rsidRDefault="00DC1024">
      <w:pPr>
        <w:pStyle w:val="Corpodetexto"/>
        <w:ind w:left="0"/>
      </w:pPr>
    </w:p>
    <w:p w:rsidR="00DC1024" w:rsidRDefault="00DC1024">
      <w:pPr>
        <w:pStyle w:val="Corpodetexto"/>
        <w:ind w:left="0"/>
      </w:pPr>
    </w:p>
    <w:p w:rsidR="00DC1024" w:rsidRDefault="00DC1024">
      <w:pPr>
        <w:pStyle w:val="Corpodetexto"/>
        <w:ind w:left="0"/>
      </w:pPr>
    </w:p>
    <w:p w:rsidR="00DC1024" w:rsidRDefault="007A19D8">
      <w:pPr>
        <w:pStyle w:val="Corpodetexto"/>
        <w:spacing w:before="9"/>
        <w:ind w:left="0"/>
        <w:rPr>
          <w:sz w:val="14"/>
        </w:rPr>
      </w:pPr>
      <w:r w:rsidRPr="007A19D8">
        <w:pict>
          <v:shape id="_x0000_s1026" style="position:absolute;margin-left:187.85pt;margin-top:10.9pt;width:211.1pt;height:.1pt;z-index:-15727104;mso-wrap-distance-left:0;mso-wrap-distance-right:0;mso-position-horizontal-relative:page" coordorigin="3757,218" coordsize="4222,0" o:spt="100" adj="0,,0" path="m3757,218r661,m4421,218r442,m4866,218r441,m5313,218r441,m5757,218r442,m6202,218r441,m6647,218r441,m7092,218r441,m7537,218r441,e" filled="f" strokeweight=".89pt">
            <v:stroke joinstyle="round"/>
            <v:formulas/>
            <v:path arrowok="t" o:connecttype="segments"/>
            <w10:wrap type="topAndBottom" anchorx="page"/>
          </v:shape>
        </w:pict>
      </w:r>
    </w:p>
    <w:p w:rsidR="00DC1024" w:rsidRDefault="00B50A39">
      <w:pPr>
        <w:pStyle w:val="Heading1"/>
        <w:spacing w:line="204" w:lineRule="exact"/>
        <w:ind w:right="3117"/>
      </w:pPr>
      <w:r>
        <w:t>COMPROMISSADO</w:t>
      </w:r>
    </w:p>
    <w:sectPr w:rsidR="00DC1024" w:rsidSect="00DC1024">
      <w:pgSz w:w="11910" w:h="16840"/>
      <w:pgMar w:top="1280" w:right="900" w:bottom="280" w:left="740" w:header="4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39" w:rsidRDefault="00B50A39" w:rsidP="00DC1024">
      <w:r>
        <w:separator/>
      </w:r>
    </w:p>
  </w:endnote>
  <w:endnote w:type="continuationSeparator" w:id="1">
    <w:p w:rsidR="00B50A39" w:rsidRDefault="00B50A39" w:rsidP="00DC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39" w:rsidRDefault="00B50A39" w:rsidP="00DC1024">
      <w:r>
        <w:separator/>
      </w:r>
    </w:p>
  </w:footnote>
  <w:footnote w:type="continuationSeparator" w:id="1">
    <w:p w:rsidR="00B50A39" w:rsidRDefault="00B50A39" w:rsidP="00DC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24" w:rsidRDefault="00B50A39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544964</wp:posOffset>
          </wp:positionH>
          <wp:positionV relativeFrom="page">
            <wp:posOffset>274481</wp:posOffset>
          </wp:positionV>
          <wp:extent cx="467091" cy="5481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091" cy="54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9D8" w:rsidRPr="007A19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05pt;margin-top:29.5pt;width:231.2pt;height:36pt;z-index:-251658240;mso-position-horizontal-relative:page;mso-position-vertical-relative:page" filled="f" stroked="f">
          <v:textbox inset="0,0,0,0">
            <w:txbxContent>
              <w:p w:rsidR="00DC1024" w:rsidRDefault="00B50A39">
                <w:pPr>
                  <w:spacing w:before="20"/>
                  <w:ind w:left="20"/>
                  <w:rPr>
                    <w:rFonts w:ascii="Tahoma"/>
                    <w:b/>
                    <w:sz w:val="14"/>
                  </w:rPr>
                </w:pPr>
                <w:r>
                  <w:rPr>
                    <w:rFonts w:ascii="Tahoma"/>
                    <w:b/>
                    <w:sz w:val="14"/>
                  </w:rPr>
                  <w:t>GOVERNO DO ESTADO DA BAHIA</w:t>
                </w:r>
              </w:p>
              <w:p w:rsidR="00DC1024" w:rsidRDefault="00B50A39">
                <w:pPr>
                  <w:spacing w:before="1"/>
                  <w:ind w:left="20"/>
                  <w:rPr>
                    <w:rFonts w:ascii="Tahoma"/>
                    <w:sz w:val="14"/>
                  </w:rPr>
                </w:pPr>
                <w:r>
                  <w:rPr>
                    <w:rFonts w:ascii="Tahoma"/>
                    <w:sz w:val="14"/>
                  </w:rPr>
                  <w:t>SECRETARIA DE CULTURA</w:t>
                </w:r>
              </w:p>
              <w:p w:rsidR="00DC1024" w:rsidRDefault="00B50A39">
                <w:pPr>
                  <w:spacing w:before="1"/>
                  <w:ind w:left="20" w:right="-9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SUPERINTENDENCIA DE DESENVOLVIMENTO TERRITORIAL DA CULTURA DIRETORIA DE ESPAÇOS CULTURAIS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ABA"/>
    <w:multiLevelType w:val="hybridMultilevel"/>
    <w:tmpl w:val="EFB0FC62"/>
    <w:lvl w:ilvl="0" w:tplc="0442A4AE">
      <w:start w:val="1"/>
      <w:numFmt w:val="upperRoman"/>
      <w:lvlText w:val="%1"/>
      <w:lvlJc w:val="left"/>
      <w:pPr>
        <w:ind w:left="220" w:hanging="110"/>
        <w:jc w:val="left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230285D0">
      <w:numFmt w:val="bullet"/>
      <w:lvlText w:val="•"/>
      <w:lvlJc w:val="left"/>
      <w:pPr>
        <w:ind w:left="1224" w:hanging="110"/>
      </w:pPr>
      <w:rPr>
        <w:rFonts w:hint="default"/>
        <w:lang w:val="pt-PT" w:eastAsia="en-US" w:bidi="ar-SA"/>
      </w:rPr>
    </w:lvl>
    <w:lvl w:ilvl="2" w:tplc="13A4FF5E">
      <w:numFmt w:val="bullet"/>
      <w:lvlText w:val="•"/>
      <w:lvlJc w:val="left"/>
      <w:pPr>
        <w:ind w:left="2229" w:hanging="110"/>
      </w:pPr>
      <w:rPr>
        <w:rFonts w:hint="default"/>
        <w:lang w:val="pt-PT" w:eastAsia="en-US" w:bidi="ar-SA"/>
      </w:rPr>
    </w:lvl>
    <w:lvl w:ilvl="3" w:tplc="7A520292">
      <w:numFmt w:val="bullet"/>
      <w:lvlText w:val="•"/>
      <w:lvlJc w:val="left"/>
      <w:pPr>
        <w:ind w:left="3233" w:hanging="110"/>
      </w:pPr>
      <w:rPr>
        <w:rFonts w:hint="default"/>
        <w:lang w:val="pt-PT" w:eastAsia="en-US" w:bidi="ar-SA"/>
      </w:rPr>
    </w:lvl>
    <w:lvl w:ilvl="4" w:tplc="FD46319A">
      <w:numFmt w:val="bullet"/>
      <w:lvlText w:val="•"/>
      <w:lvlJc w:val="left"/>
      <w:pPr>
        <w:ind w:left="4238" w:hanging="110"/>
      </w:pPr>
      <w:rPr>
        <w:rFonts w:hint="default"/>
        <w:lang w:val="pt-PT" w:eastAsia="en-US" w:bidi="ar-SA"/>
      </w:rPr>
    </w:lvl>
    <w:lvl w:ilvl="5" w:tplc="4F943714">
      <w:numFmt w:val="bullet"/>
      <w:lvlText w:val="•"/>
      <w:lvlJc w:val="left"/>
      <w:pPr>
        <w:ind w:left="5242" w:hanging="110"/>
      </w:pPr>
      <w:rPr>
        <w:rFonts w:hint="default"/>
        <w:lang w:val="pt-PT" w:eastAsia="en-US" w:bidi="ar-SA"/>
      </w:rPr>
    </w:lvl>
    <w:lvl w:ilvl="6" w:tplc="5D54DE50">
      <w:numFmt w:val="bullet"/>
      <w:lvlText w:val="•"/>
      <w:lvlJc w:val="left"/>
      <w:pPr>
        <w:ind w:left="6247" w:hanging="110"/>
      </w:pPr>
      <w:rPr>
        <w:rFonts w:hint="default"/>
        <w:lang w:val="pt-PT" w:eastAsia="en-US" w:bidi="ar-SA"/>
      </w:rPr>
    </w:lvl>
    <w:lvl w:ilvl="7" w:tplc="55C84CFC">
      <w:numFmt w:val="bullet"/>
      <w:lvlText w:val="•"/>
      <w:lvlJc w:val="left"/>
      <w:pPr>
        <w:ind w:left="7251" w:hanging="110"/>
      </w:pPr>
      <w:rPr>
        <w:rFonts w:hint="default"/>
        <w:lang w:val="pt-PT" w:eastAsia="en-US" w:bidi="ar-SA"/>
      </w:rPr>
    </w:lvl>
    <w:lvl w:ilvl="8" w:tplc="B32407C2">
      <w:numFmt w:val="bullet"/>
      <w:lvlText w:val="•"/>
      <w:lvlJc w:val="left"/>
      <w:pPr>
        <w:ind w:left="8256" w:hanging="110"/>
      </w:pPr>
      <w:rPr>
        <w:rFonts w:hint="default"/>
        <w:lang w:val="pt-PT" w:eastAsia="en-US" w:bidi="ar-SA"/>
      </w:rPr>
    </w:lvl>
  </w:abstractNum>
  <w:abstractNum w:abstractNumId="1">
    <w:nsid w:val="4F715E2B"/>
    <w:multiLevelType w:val="hybridMultilevel"/>
    <w:tmpl w:val="4440BC74"/>
    <w:lvl w:ilvl="0" w:tplc="2C5E91F4">
      <w:start w:val="4"/>
      <w:numFmt w:val="upperRoman"/>
      <w:lvlText w:val="%1"/>
      <w:lvlJc w:val="left"/>
      <w:pPr>
        <w:ind w:left="355" w:hanging="245"/>
        <w:jc w:val="left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B2585FD6">
      <w:numFmt w:val="bullet"/>
      <w:lvlText w:val="•"/>
      <w:lvlJc w:val="left"/>
      <w:pPr>
        <w:ind w:left="1350" w:hanging="245"/>
      </w:pPr>
      <w:rPr>
        <w:rFonts w:hint="default"/>
        <w:lang w:val="pt-PT" w:eastAsia="en-US" w:bidi="ar-SA"/>
      </w:rPr>
    </w:lvl>
    <w:lvl w:ilvl="2" w:tplc="EAE8511A">
      <w:numFmt w:val="bullet"/>
      <w:lvlText w:val="•"/>
      <w:lvlJc w:val="left"/>
      <w:pPr>
        <w:ind w:left="2341" w:hanging="245"/>
      </w:pPr>
      <w:rPr>
        <w:rFonts w:hint="default"/>
        <w:lang w:val="pt-PT" w:eastAsia="en-US" w:bidi="ar-SA"/>
      </w:rPr>
    </w:lvl>
    <w:lvl w:ilvl="3" w:tplc="D32024C4">
      <w:numFmt w:val="bullet"/>
      <w:lvlText w:val="•"/>
      <w:lvlJc w:val="left"/>
      <w:pPr>
        <w:ind w:left="3331" w:hanging="245"/>
      </w:pPr>
      <w:rPr>
        <w:rFonts w:hint="default"/>
        <w:lang w:val="pt-PT" w:eastAsia="en-US" w:bidi="ar-SA"/>
      </w:rPr>
    </w:lvl>
    <w:lvl w:ilvl="4" w:tplc="F3CEC9F6">
      <w:numFmt w:val="bullet"/>
      <w:lvlText w:val="•"/>
      <w:lvlJc w:val="left"/>
      <w:pPr>
        <w:ind w:left="4322" w:hanging="245"/>
      </w:pPr>
      <w:rPr>
        <w:rFonts w:hint="default"/>
        <w:lang w:val="pt-PT" w:eastAsia="en-US" w:bidi="ar-SA"/>
      </w:rPr>
    </w:lvl>
    <w:lvl w:ilvl="5" w:tplc="7BEC940A">
      <w:numFmt w:val="bullet"/>
      <w:lvlText w:val="•"/>
      <w:lvlJc w:val="left"/>
      <w:pPr>
        <w:ind w:left="5312" w:hanging="245"/>
      </w:pPr>
      <w:rPr>
        <w:rFonts w:hint="default"/>
        <w:lang w:val="pt-PT" w:eastAsia="en-US" w:bidi="ar-SA"/>
      </w:rPr>
    </w:lvl>
    <w:lvl w:ilvl="6" w:tplc="BC266D52">
      <w:numFmt w:val="bullet"/>
      <w:lvlText w:val="•"/>
      <w:lvlJc w:val="left"/>
      <w:pPr>
        <w:ind w:left="6303" w:hanging="245"/>
      </w:pPr>
      <w:rPr>
        <w:rFonts w:hint="default"/>
        <w:lang w:val="pt-PT" w:eastAsia="en-US" w:bidi="ar-SA"/>
      </w:rPr>
    </w:lvl>
    <w:lvl w:ilvl="7" w:tplc="832492B0">
      <w:numFmt w:val="bullet"/>
      <w:lvlText w:val="•"/>
      <w:lvlJc w:val="left"/>
      <w:pPr>
        <w:ind w:left="7293" w:hanging="245"/>
      </w:pPr>
      <w:rPr>
        <w:rFonts w:hint="default"/>
        <w:lang w:val="pt-PT" w:eastAsia="en-US" w:bidi="ar-SA"/>
      </w:rPr>
    </w:lvl>
    <w:lvl w:ilvl="8" w:tplc="0BDE80D0">
      <w:numFmt w:val="bullet"/>
      <w:lvlText w:val="•"/>
      <w:lvlJc w:val="left"/>
      <w:pPr>
        <w:ind w:left="8284" w:hanging="245"/>
      </w:pPr>
      <w:rPr>
        <w:rFonts w:hint="default"/>
        <w:lang w:val="pt-PT" w:eastAsia="en-US" w:bidi="ar-SA"/>
      </w:rPr>
    </w:lvl>
  </w:abstractNum>
  <w:abstractNum w:abstractNumId="2">
    <w:nsid w:val="70E007D5"/>
    <w:multiLevelType w:val="hybridMultilevel"/>
    <w:tmpl w:val="6FA69968"/>
    <w:lvl w:ilvl="0" w:tplc="BEDC8910">
      <w:start w:val="1"/>
      <w:numFmt w:val="decimal"/>
      <w:lvlText w:val="%1."/>
      <w:lvlJc w:val="left"/>
      <w:pPr>
        <w:ind w:left="110" w:hanging="295"/>
        <w:jc w:val="left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pt-PT" w:eastAsia="en-US" w:bidi="ar-SA"/>
      </w:rPr>
    </w:lvl>
    <w:lvl w:ilvl="1" w:tplc="A9F4960C">
      <w:numFmt w:val="bullet"/>
      <w:lvlText w:val="•"/>
      <w:lvlJc w:val="left"/>
      <w:pPr>
        <w:ind w:left="1134" w:hanging="295"/>
      </w:pPr>
      <w:rPr>
        <w:rFonts w:hint="default"/>
        <w:lang w:val="pt-PT" w:eastAsia="en-US" w:bidi="ar-SA"/>
      </w:rPr>
    </w:lvl>
    <w:lvl w:ilvl="2" w:tplc="C4D48216">
      <w:numFmt w:val="bullet"/>
      <w:lvlText w:val="•"/>
      <w:lvlJc w:val="left"/>
      <w:pPr>
        <w:ind w:left="2149" w:hanging="295"/>
      </w:pPr>
      <w:rPr>
        <w:rFonts w:hint="default"/>
        <w:lang w:val="pt-PT" w:eastAsia="en-US" w:bidi="ar-SA"/>
      </w:rPr>
    </w:lvl>
    <w:lvl w:ilvl="3" w:tplc="20B2B4F8">
      <w:numFmt w:val="bullet"/>
      <w:lvlText w:val="•"/>
      <w:lvlJc w:val="left"/>
      <w:pPr>
        <w:ind w:left="3163" w:hanging="295"/>
      </w:pPr>
      <w:rPr>
        <w:rFonts w:hint="default"/>
        <w:lang w:val="pt-PT" w:eastAsia="en-US" w:bidi="ar-SA"/>
      </w:rPr>
    </w:lvl>
    <w:lvl w:ilvl="4" w:tplc="2B22FAF8">
      <w:numFmt w:val="bullet"/>
      <w:lvlText w:val="•"/>
      <w:lvlJc w:val="left"/>
      <w:pPr>
        <w:ind w:left="4178" w:hanging="295"/>
      </w:pPr>
      <w:rPr>
        <w:rFonts w:hint="default"/>
        <w:lang w:val="pt-PT" w:eastAsia="en-US" w:bidi="ar-SA"/>
      </w:rPr>
    </w:lvl>
    <w:lvl w:ilvl="5" w:tplc="BFB05F4C">
      <w:numFmt w:val="bullet"/>
      <w:lvlText w:val="•"/>
      <w:lvlJc w:val="left"/>
      <w:pPr>
        <w:ind w:left="5192" w:hanging="295"/>
      </w:pPr>
      <w:rPr>
        <w:rFonts w:hint="default"/>
        <w:lang w:val="pt-PT" w:eastAsia="en-US" w:bidi="ar-SA"/>
      </w:rPr>
    </w:lvl>
    <w:lvl w:ilvl="6" w:tplc="5AF86B26">
      <w:numFmt w:val="bullet"/>
      <w:lvlText w:val="•"/>
      <w:lvlJc w:val="left"/>
      <w:pPr>
        <w:ind w:left="6207" w:hanging="295"/>
      </w:pPr>
      <w:rPr>
        <w:rFonts w:hint="default"/>
        <w:lang w:val="pt-PT" w:eastAsia="en-US" w:bidi="ar-SA"/>
      </w:rPr>
    </w:lvl>
    <w:lvl w:ilvl="7" w:tplc="291C7168">
      <w:numFmt w:val="bullet"/>
      <w:lvlText w:val="•"/>
      <w:lvlJc w:val="left"/>
      <w:pPr>
        <w:ind w:left="7221" w:hanging="295"/>
      </w:pPr>
      <w:rPr>
        <w:rFonts w:hint="default"/>
        <w:lang w:val="pt-PT" w:eastAsia="en-US" w:bidi="ar-SA"/>
      </w:rPr>
    </w:lvl>
    <w:lvl w:ilvl="8" w:tplc="1EFE43F4">
      <w:numFmt w:val="bullet"/>
      <w:lvlText w:val="•"/>
      <w:lvlJc w:val="left"/>
      <w:pPr>
        <w:ind w:left="8236" w:hanging="295"/>
      </w:pPr>
      <w:rPr>
        <w:rFonts w:hint="default"/>
        <w:lang w:val="pt-PT" w:eastAsia="en-US" w:bidi="ar-SA"/>
      </w:rPr>
    </w:lvl>
  </w:abstractNum>
  <w:abstractNum w:abstractNumId="3">
    <w:nsid w:val="76142EBD"/>
    <w:multiLevelType w:val="hybridMultilevel"/>
    <w:tmpl w:val="723CCAA4"/>
    <w:lvl w:ilvl="0" w:tplc="840C6798">
      <w:start w:val="2"/>
      <w:numFmt w:val="decimal"/>
      <w:lvlText w:val="%1."/>
      <w:lvlJc w:val="left"/>
      <w:pPr>
        <w:ind w:left="110" w:hanging="235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BB8A1E3C">
      <w:numFmt w:val="bullet"/>
      <w:lvlText w:val="•"/>
      <w:lvlJc w:val="left"/>
      <w:pPr>
        <w:ind w:left="1134" w:hanging="235"/>
      </w:pPr>
      <w:rPr>
        <w:rFonts w:hint="default"/>
        <w:lang w:val="pt-PT" w:eastAsia="en-US" w:bidi="ar-SA"/>
      </w:rPr>
    </w:lvl>
    <w:lvl w:ilvl="2" w:tplc="23609A5A">
      <w:numFmt w:val="bullet"/>
      <w:lvlText w:val="•"/>
      <w:lvlJc w:val="left"/>
      <w:pPr>
        <w:ind w:left="2149" w:hanging="235"/>
      </w:pPr>
      <w:rPr>
        <w:rFonts w:hint="default"/>
        <w:lang w:val="pt-PT" w:eastAsia="en-US" w:bidi="ar-SA"/>
      </w:rPr>
    </w:lvl>
    <w:lvl w:ilvl="3" w:tplc="1C46F870">
      <w:numFmt w:val="bullet"/>
      <w:lvlText w:val="•"/>
      <w:lvlJc w:val="left"/>
      <w:pPr>
        <w:ind w:left="3163" w:hanging="235"/>
      </w:pPr>
      <w:rPr>
        <w:rFonts w:hint="default"/>
        <w:lang w:val="pt-PT" w:eastAsia="en-US" w:bidi="ar-SA"/>
      </w:rPr>
    </w:lvl>
    <w:lvl w:ilvl="4" w:tplc="82A803CC">
      <w:numFmt w:val="bullet"/>
      <w:lvlText w:val="•"/>
      <w:lvlJc w:val="left"/>
      <w:pPr>
        <w:ind w:left="4178" w:hanging="235"/>
      </w:pPr>
      <w:rPr>
        <w:rFonts w:hint="default"/>
        <w:lang w:val="pt-PT" w:eastAsia="en-US" w:bidi="ar-SA"/>
      </w:rPr>
    </w:lvl>
    <w:lvl w:ilvl="5" w:tplc="F156FE9C">
      <w:numFmt w:val="bullet"/>
      <w:lvlText w:val="•"/>
      <w:lvlJc w:val="left"/>
      <w:pPr>
        <w:ind w:left="5192" w:hanging="235"/>
      </w:pPr>
      <w:rPr>
        <w:rFonts w:hint="default"/>
        <w:lang w:val="pt-PT" w:eastAsia="en-US" w:bidi="ar-SA"/>
      </w:rPr>
    </w:lvl>
    <w:lvl w:ilvl="6" w:tplc="384E592E">
      <w:numFmt w:val="bullet"/>
      <w:lvlText w:val="•"/>
      <w:lvlJc w:val="left"/>
      <w:pPr>
        <w:ind w:left="6207" w:hanging="235"/>
      </w:pPr>
      <w:rPr>
        <w:rFonts w:hint="default"/>
        <w:lang w:val="pt-PT" w:eastAsia="en-US" w:bidi="ar-SA"/>
      </w:rPr>
    </w:lvl>
    <w:lvl w:ilvl="7" w:tplc="96329F00">
      <w:numFmt w:val="bullet"/>
      <w:lvlText w:val="•"/>
      <w:lvlJc w:val="left"/>
      <w:pPr>
        <w:ind w:left="7221" w:hanging="235"/>
      </w:pPr>
      <w:rPr>
        <w:rFonts w:hint="default"/>
        <w:lang w:val="pt-PT" w:eastAsia="en-US" w:bidi="ar-SA"/>
      </w:rPr>
    </w:lvl>
    <w:lvl w:ilvl="8" w:tplc="30DCC0FA">
      <w:numFmt w:val="bullet"/>
      <w:lvlText w:val="•"/>
      <w:lvlJc w:val="left"/>
      <w:pPr>
        <w:ind w:left="8236" w:hanging="23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1024"/>
    <w:rsid w:val="003F282B"/>
    <w:rsid w:val="007A19D8"/>
    <w:rsid w:val="00B50A39"/>
    <w:rsid w:val="00C07177"/>
    <w:rsid w:val="00D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102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0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C1024"/>
    <w:pPr>
      <w:ind w:left="110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C1024"/>
    <w:pPr>
      <w:ind w:left="3113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DC1024"/>
    <w:pPr>
      <w:spacing w:before="80"/>
      <w:ind w:left="110"/>
      <w:jc w:val="both"/>
    </w:pPr>
  </w:style>
  <w:style w:type="paragraph" w:customStyle="1" w:styleId="TableParagraph">
    <w:name w:val="Table Paragraph"/>
    <w:basedOn w:val="Normal"/>
    <w:uiPriority w:val="1"/>
    <w:qFormat/>
    <w:rsid w:val="00DC10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1348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giuliana.kauark</dc:creator>
  <cp:lastModifiedBy>agatha.brandao</cp:lastModifiedBy>
  <cp:revision>3</cp:revision>
  <dcterms:created xsi:type="dcterms:W3CDTF">2022-01-11T19:50:00Z</dcterms:created>
  <dcterms:modified xsi:type="dcterms:W3CDTF">2022-12-21T18:27:00Z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2022-01-11T00:00:00Z</vt:filetime>
  </property>
</Properties>
</file>